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E1" w:rsidRPr="001267EF" w:rsidRDefault="001231E1" w:rsidP="00D76149">
      <w:pPr>
        <w:pStyle w:val="4"/>
        <w:ind w:firstLineChars="600" w:firstLine="1446"/>
        <w:rPr>
          <w:rFonts w:ascii="Times New Roman" w:eastAsia="宋体" w:hAnsi="Times New Roman" w:cs="Times New Roman"/>
          <w:szCs w:val="24"/>
        </w:rPr>
      </w:pPr>
      <w:proofErr w:type="spellStart"/>
      <w:r w:rsidRPr="001267EF">
        <w:rPr>
          <w:rFonts w:ascii="Times New Roman" w:eastAsia="宋体" w:hAnsi="Times New Roman" w:cs="Times New Roman"/>
          <w:szCs w:val="24"/>
          <w:lang w:eastAsia="x-none"/>
        </w:rPr>
        <w:t>近</w:t>
      </w:r>
      <w:r w:rsidR="00CA4E4F">
        <w:rPr>
          <w:rFonts w:ascii="Times New Roman" w:eastAsia="宋体" w:hAnsi="Times New Roman" w:cs="Times New Roman" w:hint="eastAsia"/>
          <w:szCs w:val="24"/>
        </w:rPr>
        <w:t>五</w:t>
      </w:r>
      <w:r w:rsidRPr="001267EF">
        <w:rPr>
          <w:rFonts w:ascii="Times New Roman" w:eastAsia="宋体" w:hAnsi="Times New Roman" w:cs="Times New Roman"/>
          <w:szCs w:val="24"/>
          <w:lang w:eastAsia="x-none"/>
        </w:rPr>
        <w:t>年</w:t>
      </w:r>
      <w:r w:rsidR="00CA4E4F">
        <w:rPr>
          <w:rFonts w:ascii="Times New Roman" w:eastAsia="宋体" w:hAnsi="Times New Roman" w:cs="Times New Roman" w:hint="eastAsia"/>
          <w:szCs w:val="24"/>
        </w:rPr>
        <w:t>材料</w:t>
      </w:r>
      <w:r w:rsidR="00CA4E4F">
        <w:rPr>
          <w:rFonts w:ascii="Times New Roman" w:eastAsia="宋体" w:hAnsi="Times New Roman" w:cs="Times New Roman"/>
          <w:szCs w:val="24"/>
          <w:lang w:eastAsia="x-none"/>
        </w:rPr>
        <w:t>物理</w:t>
      </w:r>
      <w:r w:rsidRPr="001267EF">
        <w:rPr>
          <w:rFonts w:ascii="Times New Roman" w:eastAsia="宋体" w:hAnsi="Times New Roman" w:cs="Times New Roman"/>
          <w:szCs w:val="24"/>
          <w:lang w:eastAsia="x-none"/>
        </w:rPr>
        <w:t>专业教师</w:t>
      </w:r>
      <w:r w:rsidR="00CA4E4F">
        <w:rPr>
          <w:rFonts w:ascii="Times New Roman" w:eastAsia="宋体" w:hAnsi="Times New Roman" w:cs="Times New Roman"/>
          <w:szCs w:val="24"/>
          <w:lang w:eastAsia="x-none"/>
        </w:rPr>
        <w:t>承担</w:t>
      </w:r>
      <w:r w:rsidRPr="001267EF">
        <w:rPr>
          <w:rFonts w:ascii="Times New Roman" w:eastAsia="宋体" w:hAnsi="Times New Roman" w:cs="Times New Roman"/>
          <w:szCs w:val="24"/>
        </w:rPr>
        <w:t>的教学</w:t>
      </w:r>
      <w:r w:rsidR="00CA4E4F">
        <w:rPr>
          <w:rFonts w:ascii="Times New Roman" w:eastAsia="宋体" w:hAnsi="Times New Roman" w:cs="Times New Roman"/>
          <w:szCs w:val="24"/>
        </w:rPr>
        <w:t>及教改</w:t>
      </w:r>
      <w:bookmarkStart w:id="0" w:name="_GoBack"/>
      <w:bookmarkEnd w:id="0"/>
      <w:r w:rsidRPr="001267EF">
        <w:rPr>
          <w:rFonts w:ascii="Times New Roman" w:eastAsia="宋体" w:hAnsi="Times New Roman" w:cs="Times New Roman"/>
          <w:szCs w:val="24"/>
        </w:rPr>
        <w:t>工作</w:t>
      </w:r>
      <w:proofErr w:type="spellEnd"/>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510"/>
        <w:gridCol w:w="2136"/>
        <w:gridCol w:w="3694"/>
        <w:gridCol w:w="2802"/>
      </w:tblGrid>
      <w:tr w:rsidR="00D76149" w:rsidRPr="00D76149" w:rsidTr="00302D23">
        <w:trPr>
          <w:trHeight w:val="55"/>
          <w:jc w:val="center"/>
        </w:trPr>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1231E1" w:rsidRPr="00D76149" w:rsidRDefault="001231E1" w:rsidP="00302D23">
            <w:pPr>
              <w:adjustRightInd w:val="0"/>
              <w:snapToGrid w:val="0"/>
              <w:jc w:val="center"/>
              <w:rPr>
                <w:rFonts w:ascii="Times New Roman" w:hAnsi="Times New Roman"/>
                <w:b/>
                <w:bCs/>
                <w:sz w:val="18"/>
                <w:szCs w:val="18"/>
              </w:rPr>
            </w:pPr>
            <w:r w:rsidRPr="00D76149">
              <w:rPr>
                <w:rFonts w:hint="eastAsia"/>
                <w:b/>
                <w:bCs/>
                <w:sz w:val="18"/>
                <w:szCs w:val="18"/>
              </w:rPr>
              <w:t>序号</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1231E1" w:rsidRPr="00D76149" w:rsidRDefault="001231E1" w:rsidP="00302D23">
            <w:pPr>
              <w:adjustRightInd w:val="0"/>
              <w:snapToGrid w:val="0"/>
              <w:jc w:val="center"/>
              <w:rPr>
                <w:b/>
                <w:bCs/>
                <w:sz w:val="18"/>
                <w:szCs w:val="18"/>
              </w:rPr>
            </w:pPr>
            <w:r w:rsidRPr="00D76149">
              <w:rPr>
                <w:rFonts w:hint="eastAsia"/>
                <w:b/>
                <w:bCs/>
                <w:sz w:val="18"/>
                <w:szCs w:val="18"/>
              </w:rPr>
              <w:t>姓名</w:t>
            </w:r>
          </w:p>
        </w:tc>
        <w:tc>
          <w:tcPr>
            <w:tcW w:w="2136"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231E1" w:rsidRPr="00D76149" w:rsidRDefault="001231E1" w:rsidP="00302D23">
            <w:pPr>
              <w:adjustRightInd w:val="0"/>
              <w:snapToGrid w:val="0"/>
              <w:jc w:val="center"/>
              <w:rPr>
                <w:b/>
                <w:bCs/>
                <w:sz w:val="18"/>
                <w:szCs w:val="18"/>
              </w:rPr>
            </w:pPr>
            <w:r w:rsidRPr="00D76149">
              <w:rPr>
                <w:rFonts w:hint="eastAsia"/>
                <w:b/>
                <w:bCs/>
                <w:sz w:val="18"/>
                <w:szCs w:val="18"/>
              </w:rPr>
              <w:t>承担课程及授课时数</w:t>
            </w:r>
          </w:p>
        </w:tc>
        <w:tc>
          <w:tcPr>
            <w:tcW w:w="369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231E1" w:rsidRPr="00D76149" w:rsidRDefault="001231E1" w:rsidP="00302D23">
            <w:pPr>
              <w:adjustRightInd w:val="0"/>
              <w:snapToGrid w:val="0"/>
              <w:jc w:val="center"/>
              <w:rPr>
                <w:b/>
                <w:bCs/>
                <w:sz w:val="18"/>
                <w:szCs w:val="18"/>
              </w:rPr>
            </w:pPr>
            <w:r w:rsidRPr="00D76149">
              <w:rPr>
                <w:rFonts w:hint="eastAsia"/>
                <w:b/>
                <w:bCs/>
                <w:sz w:val="18"/>
                <w:szCs w:val="18"/>
              </w:rPr>
              <w:t>教改工作</w:t>
            </w:r>
          </w:p>
        </w:tc>
        <w:tc>
          <w:tcPr>
            <w:tcW w:w="0" w:type="auto"/>
            <w:tcBorders>
              <w:top w:val="single" w:sz="4" w:space="0" w:color="auto"/>
              <w:left w:val="single" w:sz="4" w:space="0" w:color="auto"/>
              <w:bottom w:val="single" w:sz="4" w:space="0" w:color="auto"/>
              <w:right w:val="single" w:sz="4" w:space="0" w:color="auto"/>
            </w:tcBorders>
            <w:shd w:val="clear" w:color="auto" w:fill="F2F2F2"/>
            <w:vAlign w:val="center"/>
            <w:hideMark/>
          </w:tcPr>
          <w:p w:rsidR="001231E1" w:rsidRPr="00D76149" w:rsidRDefault="001231E1" w:rsidP="00302D23">
            <w:pPr>
              <w:adjustRightInd w:val="0"/>
              <w:snapToGrid w:val="0"/>
              <w:jc w:val="center"/>
              <w:rPr>
                <w:b/>
                <w:bCs/>
                <w:sz w:val="18"/>
                <w:szCs w:val="18"/>
              </w:rPr>
            </w:pPr>
            <w:r w:rsidRPr="00D76149">
              <w:rPr>
                <w:rFonts w:hint="eastAsia"/>
                <w:b/>
                <w:bCs/>
                <w:sz w:val="18"/>
                <w:szCs w:val="18"/>
              </w:rPr>
              <w:t>学生指导</w:t>
            </w:r>
          </w:p>
        </w:tc>
      </w:tr>
      <w:tr w:rsidR="00D76149" w:rsidRPr="00D76149" w:rsidTr="00302D23">
        <w:trPr>
          <w:trHeight w:val="100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widowControl/>
              <w:rPr>
                <w:sz w:val="18"/>
                <w:szCs w:val="18"/>
              </w:rPr>
            </w:pPr>
            <w:r w:rsidRPr="00D76149">
              <w:rPr>
                <w:sz w:val="18"/>
                <w:szCs w:val="18"/>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李敬发</w:t>
            </w:r>
          </w:p>
        </w:tc>
        <w:tc>
          <w:tcPr>
            <w:tcW w:w="2136"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sz w:val="18"/>
                <w:szCs w:val="18"/>
              </w:rPr>
              <w:t>《材料科学基础》，</w:t>
            </w:r>
            <w:r w:rsidRPr="00D76149">
              <w:rPr>
                <w:rFonts w:hint="eastAsia"/>
                <w:sz w:val="18"/>
                <w:szCs w:val="18"/>
              </w:rPr>
              <w:t>64</w:t>
            </w:r>
            <w:r w:rsidRPr="00D76149">
              <w:rPr>
                <w:rFonts w:hint="eastAsia"/>
                <w:sz w:val="18"/>
                <w:szCs w:val="18"/>
              </w:rPr>
              <w:t>学时；《新材料发展前沿》，</w:t>
            </w:r>
            <w:r w:rsidRPr="00D76149">
              <w:rPr>
                <w:rFonts w:hint="eastAsia"/>
                <w:sz w:val="18"/>
                <w:szCs w:val="18"/>
              </w:rPr>
              <w:t>32</w:t>
            </w:r>
            <w:r w:rsidRPr="00D76149">
              <w:rPr>
                <w:rFonts w:hint="eastAsia"/>
                <w:sz w:val="18"/>
                <w:szCs w:val="18"/>
              </w:rPr>
              <w:t>学时；《纳米科学与技术》，</w:t>
            </w:r>
            <w:r w:rsidRPr="00D76149">
              <w:rPr>
                <w:rFonts w:hint="eastAsia"/>
                <w:sz w:val="18"/>
                <w:szCs w:val="18"/>
              </w:rPr>
              <w:t>32</w:t>
            </w:r>
            <w:r w:rsidRPr="00D76149">
              <w:rPr>
                <w:rFonts w:hint="eastAsia"/>
                <w:sz w:val="18"/>
                <w:szCs w:val="18"/>
              </w:rPr>
              <w:t>学时；《材料物理概论》，</w:t>
            </w:r>
            <w:r w:rsidRPr="00D76149">
              <w:rPr>
                <w:rFonts w:hint="eastAsia"/>
                <w:sz w:val="18"/>
                <w:szCs w:val="18"/>
              </w:rPr>
              <w:t>32</w:t>
            </w:r>
            <w:r w:rsidRPr="00D76149">
              <w:rPr>
                <w:rFonts w:hint="eastAsia"/>
                <w:sz w:val="18"/>
                <w:szCs w:val="18"/>
              </w:rPr>
              <w:t>学时；《学科前沿专题》，</w:t>
            </w:r>
            <w:r w:rsidRPr="00D76149">
              <w:rPr>
                <w:rFonts w:hint="eastAsia"/>
                <w:sz w:val="18"/>
                <w:szCs w:val="18"/>
              </w:rPr>
              <w:t>16</w:t>
            </w:r>
            <w:r w:rsidRPr="00D76149">
              <w:rPr>
                <w:rFonts w:hint="eastAsia"/>
                <w:sz w:val="18"/>
                <w:szCs w:val="18"/>
              </w:rPr>
              <w:t>学时</w:t>
            </w:r>
          </w:p>
        </w:tc>
        <w:tc>
          <w:tcPr>
            <w:tcW w:w="3694"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p>
        </w:tc>
        <w:tc>
          <w:tcPr>
            <w:tcW w:w="0" w:type="auto"/>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sz w:val="18"/>
                <w:szCs w:val="18"/>
              </w:rPr>
              <w:t>2017</w:t>
            </w:r>
            <w:r w:rsidRPr="00D76149">
              <w:rPr>
                <w:rFonts w:hint="eastAsia"/>
                <w:sz w:val="18"/>
                <w:szCs w:val="18"/>
              </w:rPr>
              <w:t>、</w:t>
            </w:r>
            <w:r w:rsidRPr="00D76149">
              <w:rPr>
                <w:rFonts w:hint="eastAsia"/>
                <w:sz w:val="18"/>
                <w:szCs w:val="18"/>
              </w:rPr>
              <w:t>2</w:t>
            </w:r>
            <w:r w:rsidRPr="00D76149">
              <w:rPr>
                <w:sz w:val="18"/>
                <w:szCs w:val="18"/>
              </w:rPr>
              <w:t>018</w:t>
            </w:r>
            <w:r w:rsidRPr="00D76149">
              <w:rPr>
                <w:rFonts w:hint="eastAsia"/>
                <w:sz w:val="18"/>
                <w:szCs w:val="18"/>
              </w:rPr>
              <w:t>国家级大学生创新创业训练计划项目</w:t>
            </w:r>
            <w:r w:rsidRPr="00D76149">
              <w:rPr>
                <w:rFonts w:hint="eastAsia"/>
                <w:sz w:val="18"/>
                <w:szCs w:val="18"/>
              </w:rPr>
              <w:t>2</w:t>
            </w:r>
            <w:r w:rsidRPr="00D76149">
              <w:rPr>
                <w:rFonts w:hint="eastAsia"/>
                <w:sz w:val="18"/>
                <w:szCs w:val="18"/>
              </w:rPr>
              <w:t>项</w:t>
            </w:r>
          </w:p>
        </w:tc>
      </w:tr>
      <w:tr w:rsidR="00D76149" w:rsidRPr="00D76149" w:rsidTr="00302D23">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231E1" w:rsidRPr="00D76149" w:rsidRDefault="00CA4E4F" w:rsidP="00302D23">
            <w:pPr>
              <w:jc w:val="left"/>
              <w:rPr>
                <w:sz w:val="18"/>
                <w:szCs w:val="18"/>
              </w:rPr>
            </w:pPr>
            <w:r w:rsidRPr="00D76149">
              <w:rPr>
                <w:rFonts w:hint="eastAsia"/>
                <w:sz w:val="18"/>
                <w:szCs w:val="18"/>
              </w:rPr>
              <w:t>2</w:t>
            </w:r>
          </w:p>
        </w:tc>
        <w:tc>
          <w:tcPr>
            <w:tcW w:w="0" w:type="auto"/>
            <w:tcBorders>
              <w:top w:val="single" w:sz="4" w:space="0" w:color="auto"/>
              <w:left w:val="single" w:sz="4" w:space="0" w:color="auto"/>
              <w:bottom w:val="single" w:sz="4" w:space="0" w:color="auto"/>
              <w:right w:val="single" w:sz="4" w:space="0" w:color="auto"/>
            </w:tcBorders>
            <w:vAlign w:val="center"/>
          </w:tcPr>
          <w:p w:rsidR="001231E1" w:rsidRPr="00D76149" w:rsidRDefault="001231E1" w:rsidP="00302D23">
            <w:pPr>
              <w:widowControl/>
              <w:rPr>
                <w:sz w:val="18"/>
                <w:szCs w:val="18"/>
              </w:rPr>
            </w:pPr>
            <w:proofErr w:type="gramStart"/>
            <w:r w:rsidRPr="00D76149">
              <w:rPr>
                <w:rFonts w:hint="eastAsia"/>
                <w:sz w:val="18"/>
                <w:szCs w:val="18"/>
              </w:rPr>
              <w:t>黄啸谷</w:t>
            </w:r>
            <w:proofErr w:type="gramEnd"/>
          </w:p>
        </w:tc>
        <w:tc>
          <w:tcPr>
            <w:tcW w:w="2136" w:type="dxa"/>
            <w:tcBorders>
              <w:top w:val="single" w:sz="4" w:space="0" w:color="auto"/>
              <w:left w:val="single" w:sz="4" w:space="0" w:color="auto"/>
              <w:bottom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sz w:val="18"/>
                <w:szCs w:val="18"/>
              </w:rPr>
              <w:t>无机非金属材料，</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无机非金属材料制备技能训练，</w:t>
            </w:r>
            <w:r w:rsidRPr="00D76149">
              <w:rPr>
                <w:sz w:val="18"/>
                <w:szCs w:val="18"/>
              </w:rPr>
              <w:t>48</w:t>
            </w:r>
            <w:r w:rsidRPr="00D76149">
              <w:rPr>
                <w:rFonts w:hint="eastAsia"/>
                <w:sz w:val="18"/>
                <w:szCs w:val="18"/>
              </w:rPr>
              <w:t>学时</w:t>
            </w:r>
          </w:p>
        </w:tc>
        <w:tc>
          <w:tcPr>
            <w:tcW w:w="3694" w:type="dxa"/>
            <w:tcBorders>
              <w:top w:val="single" w:sz="4" w:space="0" w:color="auto"/>
              <w:left w:val="single" w:sz="4" w:space="0" w:color="auto"/>
              <w:bottom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sz w:val="18"/>
                <w:szCs w:val="18"/>
              </w:rPr>
              <w:t xml:space="preserve">1. </w:t>
            </w:r>
            <w:r w:rsidRPr="00D76149">
              <w:rPr>
                <w:rFonts w:hint="eastAsia"/>
                <w:sz w:val="18"/>
                <w:szCs w:val="18"/>
              </w:rPr>
              <w:t>教改论文：大学物理实验课程教学改革构想，南京师范大学学报（自然科学版），</w:t>
            </w:r>
            <w:r w:rsidRPr="00D76149">
              <w:rPr>
                <w:sz w:val="18"/>
                <w:szCs w:val="18"/>
              </w:rPr>
              <w:t>2015</w:t>
            </w:r>
            <w:r w:rsidRPr="00D76149">
              <w:rPr>
                <w:rFonts w:hint="eastAsia"/>
                <w:sz w:val="18"/>
                <w:szCs w:val="18"/>
              </w:rPr>
              <w:t>（</w:t>
            </w:r>
            <w:r w:rsidRPr="00D76149">
              <w:rPr>
                <w:sz w:val="18"/>
                <w:szCs w:val="18"/>
              </w:rPr>
              <w:t>38</w:t>
            </w:r>
            <w:r w:rsidRPr="00D76149">
              <w:rPr>
                <w:rFonts w:hint="eastAsia"/>
                <w:sz w:val="18"/>
                <w:szCs w:val="18"/>
              </w:rPr>
              <w:t>）：</w:t>
            </w:r>
            <w:r w:rsidRPr="00D76149">
              <w:rPr>
                <w:sz w:val="18"/>
                <w:szCs w:val="18"/>
              </w:rPr>
              <w:t>89-91.</w:t>
            </w:r>
          </w:p>
        </w:tc>
        <w:tc>
          <w:tcPr>
            <w:tcW w:w="0" w:type="auto"/>
            <w:tcBorders>
              <w:top w:val="single" w:sz="4" w:space="0" w:color="auto"/>
              <w:left w:val="single" w:sz="4" w:space="0" w:color="auto"/>
              <w:bottom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sz w:val="18"/>
                <w:szCs w:val="18"/>
              </w:rPr>
              <w:t>校级大学实验室开放项目</w:t>
            </w:r>
            <w:r w:rsidRPr="00D76149">
              <w:rPr>
                <w:sz w:val="18"/>
                <w:szCs w:val="18"/>
              </w:rPr>
              <w:t>1</w:t>
            </w:r>
            <w:r w:rsidRPr="00D76149">
              <w:rPr>
                <w:rFonts w:hint="eastAsia"/>
                <w:sz w:val="18"/>
                <w:szCs w:val="18"/>
              </w:rPr>
              <w:t>项；</w:t>
            </w:r>
          </w:p>
          <w:p w:rsidR="001231E1" w:rsidRPr="00D76149" w:rsidRDefault="001231E1" w:rsidP="00302D23">
            <w:pPr>
              <w:adjustRightInd w:val="0"/>
              <w:snapToGrid w:val="0"/>
              <w:rPr>
                <w:sz w:val="18"/>
                <w:szCs w:val="18"/>
              </w:rPr>
            </w:pPr>
            <w:r w:rsidRPr="00D76149">
              <w:rPr>
                <w:rFonts w:hint="eastAsia"/>
                <w:sz w:val="18"/>
                <w:szCs w:val="18"/>
              </w:rPr>
              <w:t>本科毕业论文</w:t>
            </w:r>
            <w:r w:rsidRPr="00D76149">
              <w:rPr>
                <w:rFonts w:hint="eastAsia"/>
                <w:sz w:val="18"/>
                <w:szCs w:val="18"/>
              </w:rPr>
              <w:t>2</w:t>
            </w:r>
            <w:r w:rsidRPr="00D76149">
              <w:rPr>
                <w:rFonts w:hint="eastAsia"/>
                <w:sz w:val="18"/>
                <w:szCs w:val="18"/>
              </w:rPr>
              <w:t>人</w:t>
            </w:r>
          </w:p>
        </w:tc>
      </w:tr>
      <w:tr w:rsidR="00D76149" w:rsidRPr="00D76149" w:rsidTr="00302D23">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CA4E4F" w:rsidP="00302D23">
            <w:pPr>
              <w:jc w:val="left"/>
              <w:rPr>
                <w:sz w:val="18"/>
                <w:szCs w:val="18"/>
              </w:rPr>
            </w:pPr>
            <w:r w:rsidRPr="00D76149">
              <w:rPr>
                <w:rFonts w:hint="eastAsia"/>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widowControl/>
              <w:rPr>
                <w:sz w:val="18"/>
                <w:szCs w:val="18"/>
              </w:rPr>
            </w:pPr>
            <w:r w:rsidRPr="00D76149">
              <w:rPr>
                <w:rFonts w:hint="eastAsia"/>
                <w:sz w:val="18"/>
                <w:szCs w:val="18"/>
              </w:rPr>
              <w:t>姚义俊</w:t>
            </w:r>
          </w:p>
        </w:tc>
        <w:tc>
          <w:tcPr>
            <w:tcW w:w="2136" w:type="dxa"/>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材料物理，</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无机材料工艺学，</w:t>
            </w:r>
            <w:r w:rsidRPr="00D76149">
              <w:rPr>
                <w:sz w:val="18"/>
                <w:szCs w:val="18"/>
              </w:rPr>
              <w:t>32</w:t>
            </w:r>
            <w:r w:rsidRPr="00D76149">
              <w:rPr>
                <w:rFonts w:hint="eastAsia"/>
                <w:sz w:val="18"/>
                <w:szCs w:val="18"/>
              </w:rPr>
              <w:t>学时</w:t>
            </w:r>
          </w:p>
        </w:tc>
        <w:tc>
          <w:tcPr>
            <w:tcW w:w="3694" w:type="dxa"/>
            <w:tcBorders>
              <w:top w:val="single" w:sz="4" w:space="0" w:color="auto"/>
              <w:left w:val="single" w:sz="4" w:space="0" w:color="auto"/>
              <w:bottom w:val="single" w:sz="4" w:space="0" w:color="auto"/>
              <w:right w:val="single" w:sz="4" w:space="0" w:color="auto"/>
            </w:tcBorders>
            <w:vAlign w:val="center"/>
          </w:tcPr>
          <w:p w:rsidR="001231E1" w:rsidRPr="00D76149" w:rsidRDefault="001231E1" w:rsidP="00302D23">
            <w:pPr>
              <w:rPr>
                <w:sz w:val="18"/>
                <w:szCs w:val="18"/>
              </w:rPr>
            </w:pPr>
            <w:r w:rsidRPr="00D76149">
              <w:rPr>
                <w:sz w:val="18"/>
                <w:szCs w:val="18"/>
              </w:rPr>
              <w:t xml:space="preserve">1. </w:t>
            </w:r>
            <w:r w:rsidRPr="00D76149">
              <w:rPr>
                <w:rFonts w:hint="eastAsia"/>
                <w:sz w:val="18"/>
                <w:szCs w:val="18"/>
              </w:rPr>
              <w:t>教改论文：</w:t>
            </w:r>
            <w:proofErr w:type="gramStart"/>
            <w:r w:rsidRPr="00D76149">
              <w:rPr>
                <w:rFonts w:hint="eastAsia"/>
                <w:sz w:val="18"/>
                <w:szCs w:val="18"/>
              </w:rPr>
              <w:t>谈塑木材料推动</w:t>
            </w:r>
            <w:proofErr w:type="gramEnd"/>
            <w:r w:rsidRPr="00D76149">
              <w:rPr>
                <w:rFonts w:hint="eastAsia"/>
                <w:sz w:val="18"/>
                <w:szCs w:val="18"/>
              </w:rPr>
              <w:t>东阳木雕在家装设计中的应用研究，艺术教育，</w:t>
            </w:r>
            <w:r w:rsidRPr="00D76149">
              <w:rPr>
                <w:sz w:val="18"/>
                <w:szCs w:val="18"/>
              </w:rPr>
              <w:t>2016.3</w:t>
            </w:r>
            <w:r w:rsidRPr="00D76149">
              <w:rPr>
                <w:rFonts w:hint="eastAsia"/>
                <w:sz w:val="18"/>
                <w:szCs w:val="18"/>
              </w:rPr>
              <w:t>（排名第</w:t>
            </w:r>
            <w:r w:rsidRPr="00D76149">
              <w:rPr>
                <w:sz w:val="18"/>
                <w:szCs w:val="18"/>
              </w:rPr>
              <w:t>2</w:t>
            </w:r>
            <w:r w:rsidRPr="00D76149">
              <w:rPr>
                <w:rFonts w:hint="eastAsia"/>
                <w:sz w:val="18"/>
                <w:szCs w:val="18"/>
              </w:rPr>
              <w:t>）</w:t>
            </w:r>
          </w:p>
          <w:p w:rsidR="001231E1" w:rsidRPr="00D76149" w:rsidRDefault="001231E1" w:rsidP="00302D23">
            <w:pPr>
              <w:rPr>
                <w:sz w:val="18"/>
                <w:szCs w:val="18"/>
              </w:rPr>
            </w:pPr>
            <w:r w:rsidRPr="00D76149">
              <w:rPr>
                <w:sz w:val="18"/>
                <w:szCs w:val="18"/>
              </w:rPr>
              <w:t xml:space="preserve">2. </w:t>
            </w:r>
            <w:r w:rsidRPr="00D76149">
              <w:rPr>
                <w:rFonts w:hint="eastAsia"/>
                <w:sz w:val="18"/>
                <w:szCs w:val="18"/>
              </w:rPr>
              <w:t>获得江苏省教育科学研究成果，高校科学技术研究类，三等奖（排名第</w:t>
            </w:r>
            <w:r w:rsidRPr="00D76149">
              <w:rPr>
                <w:sz w:val="18"/>
                <w:szCs w:val="18"/>
              </w:rPr>
              <w:t>3</w:t>
            </w:r>
            <w:r w:rsidRPr="00D76149">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省级大学生创新创业训练计划项目</w:t>
            </w:r>
            <w:r w:rsidRPr="00D76149">
              <w:rPr>
                <w:sz w:val="18"/>
                <w:szCs w:val="18"/>
              </w:rPr>
              <w:t>1</w:t>
            </w:r>
            <w:r w:rsidRPr="00D76149">
              <w:rPr>
                <w:rFonts w:hint="eastAsia"/>
                <w:sz w:val="18"/>
                <w:szCs w:val="18"/>
              </w:rPr>
              <w:t>项</w:t>
            </w:r>
          </w:p>
          <w:p w:rsidR="001231E1" w:rsidRPr="00D76149" w:rsidRDefault="001231E1" w:rsidP="00302D23">
            <w:pPr>
              <w:adjustRightInd w:val="0"/>
              <w:snapToGrid w:val="0"/>
              <w:rPr>
                <w:sz w:val="18"/>
                <w:szCs w:val="18"/>
              </w:rPr>
            </w:pPr>
            <w:r w:rsidRPr="00D76149">
              <w:rPr>
                <w:rFonts w:hint="eastAsia"/>
                <w:sz w:val="18"/>
                <w:szCs w:val="18"/>
              </w:rPr>
              <w:t>国家级大学生创新创业训练计划项目</w:t>
            </w:r>
          </w:p>
          <w:p w:rsidR="001231E1" w:rsidRPr="00D76149" w:rsidRDefault="001231E1" w:rsidP="00302D23">
            <w:pPr>
              <w:adjustRightInd w:val="0"/>
              <w:snapToGrid w:val="0"/>
              <w:rPr>
                <w:sz w:val="18"/>
                <w:szCs w:val="18"/>
              </w:rPr>
            </w:pPr>
            <w:r w:rsidRPr="00D76149">
              <w:rPr>
                <w:rFonts w:hint="eastAsia"/>
                <w:sz w:val="18"/>
                <w:szCs w:val="18"/>
              </w:rPr>
              <w:t>本科毕业论文</w:t>
            </w:r>
            <w:r w:rsidRPr="00D76149">
              <w:rPr>
                <w:rFonts w:hint="eastAsia"/>
                <w:sz w:val="18"/>
                <w:szCs w:val="18"/>
              </w:rPr>
              <w:t>7</w:t>
            </w:r>
            <w:r w:rsidRPr="00D76149">
              <w:rPr>
                <w:rFonts w:hint="eastAsia"/>
                <w:sz w:val="18"/>
                <w:szCs w:val="18"/>
              </w:rPr>
              <w:t>人</w:t>
            </w:r>
          </w:p>
        </w:tc>
      </w:tr>
      <w:tr w:rsidR="00D76149" w:rsidRPr="00D76149" w:rsidTr="00302D23">
        <w:trPr>
          <w:trHeight w:val="9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CA4E4F" w:rsidP="00302D23">
            <w:pPr>
              <w:widowControl/>
              <w:rPr>
                <w:sz w:val="18"/>
                <w:szCs w:val="18"/>
              </w:rPr>
            </w:pPr>
            <w:r w:rsidRPr="00D76149">
              <w:rPr>
                <w:rFonts w:hint="eastAsia"/>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widowControl/>
              <w:rPr>
                <w:sz w:val="18"/>
                <w:szCs w:val="18"/>
              </w:rPr>
            </w:pPr>
            <w:r w:rsidRPr="00D76149">
              <w:rPr>
                <w:rFonts w:hint="eastAsia"/>
                <w:sz w:val="18"/>
                <w:szCs w:val="18"/>
              </w:rPr>
              <w:t>吴红艳</w:t>
            </w:r>
          </w:p>
        </w:tc>
        <w:tc>
          <w:tcPr>
            <w:tcW w:w="2136"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sz w:val="18"/>
                <w:szCs w:val="18"/>
              </w:rPr>
              <w:t>轻金属材料，</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大学物理实验，</w:t>
            </w:r>
            <w:r w:rsidRPr="00D76149">
              <w:rPr>
                <w:sz w:val="18"/>
                <w:szCs w:val="18"/>
              </w:rPr>
              <w:t>30</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大气环境学，</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复合材料实验，</w:t>
            </w:r>
            <w:r w:rsidRPr="00D76149">
              <w:rPr>
                <w:sz w:val="18"/>
                <w:szCs w:val="18"/>
              </w:rPr>
              <w:t>48</w:t>
            </w:r>
            <w:r w:rsidRPr="00D76149">
              <w:rPr>
                <w:rFonts w:hint="eastAsia"/>
                <w:sz w:val="18"/>
                <w:szCs w:val="18"/>
              </w:rPr>
              <w:t>学时</w:t>
            </w:r>
          </w:p>
        </w:tc>
        <w:tc>
          <w:tcPr>
            <w:tcW w:w="3694"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p>
        </w:tc>
        <w:tc>
          <w:tcPr>
            <w:tcW w:w="0" w:type="auto"/>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sz w:val="18"/>
                <w:szCs w:val="18"/>
              </w:rPr>
              <w:t>国家级大学生创新创业训练计划项目</w:t>
            </w:r>
            <w:r w:rsidRPr="00D76149">
              <w:rPr>
                <w:rFonts w:hint="eastAsia"/>
                <w:sz w:val="18"/>
                <w:szCs w:val="18"/>
              </w:rPr>
              <w:t>1</w:t>
            </w:r>
            <w:r w:rsidRPr="00D76149">
              <w:rPr>
                <w:rFonts w:hint="eastAsia"/>
                <w:sz w:val="18"/>
                <w:szCs w:val="18"/>
              </w:rPr>
              <w:t>项</w:t>
            </w:r>
          </w:p>
        </w:tc>
      </w:tr>
      <w:tr w:rsidR="00D76149" w:rsidRPr="00D76149" w:rsidTr="00302D23">
        <w:trPr>
          <w:trHeight w:val="976"/>
          <w:jc w:val="center"/>
        </w:trPr>
        <w:tc>
          <w:tcPr>
            <w:tcW w:w="0" w:type="auto"/>
            <w:tcBorders>
              <w:top w:val="single" w:sz="4" w:space="0" w:color="auto"/>
              <w:left w:val="single" w:sz="4" w:space="0" w:color="auto"/>
              <w:bottom w:val="single" w:sz="4" w:space="0" w:color="auto"/>
              <w:right w:val="single" w:sz="4" w:space="0" w:color="auto"/>
            </w:tcBorders>
            <w:vAlign w:val="center"/>
          </w:tcPr>
          <w:p w:rsidR="001231E1" w:rsidRPr="00D76149" w:rsidRDefault="00CA4E4F" w:rsidP="00302D23">
            <w:pPr>
              <w:widowControl/>
              <w:rPr>
                <w:sz w:val="18"/>
                <w:szCs w:val="18"/>
              </w:rPr>
            </w:pPr>
            <w:r w:rsidRPr="00D76149">
              <w:rPr>
                <w:rFonts w:hint="eastAsia"/>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tcPr>
          <w:p w:rsidR="001231E1" w:rsidRPr="00D76149" w:rsidRDefault="001231E1" w:rsidP="00302D23">
            <w:pPr>
              <w:widowControl/>
              <w:rPr>
                <w:sz w:val="18"/>
                <w:szCs w:val="18"/>
              </w:rPr>
            </w:pPr>
            <w:r w:rsidRPr="00D76149">
              <w:rPr>
                <w:rFonts w:hint="eastAsia"/>
                <w:sz w:val="18"/>
                <w:szCs w:val="18"/>
              </w:rPr>
              <w:t>张磊</w:t>
            </w:r>
          </w:p>
        </w:tc>
        <w:tc>
          <w:tcPr>
            <w:tcW w:w="2136"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sz w:val="18"/>
                <w:szCs w:val="18"/>
              </w:rPr>
              <w:t>新材料发展前沿，</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材料专业英语，</w:t>
            </w:r>
            <w:r w:rsidRPr="00D76149">
              <w:rPr>
                <w:sz w:val="18"/>
                <w:szCs w:val="18"/>
              </w:rPr>
              <w:t>32</w:t>
            </w:r>
            <w:r w:rsidRPr="00D76149">
              <w:rPr>
                <w:rFonts w:hint="eastAsia"/>
                <w:sz w:val="18"/>
                <w:szCs w:val="18"/>
              </w:rPr>
              <w:t>学时</w:t>
            </w:r>
          </w:p>
        </w:tc>
        <w:tc>
          <w:tcPr>
            <w:tcW w:w="3694"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p>
        </w:tc>
        <w:tc>
          <w:tcPr>
            <w:tcW w:w="0" w:type="auto"/>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p>
        </w:tc>
      </w:tr>
      <w:tr w:rsidR="00D76149" w:rsidRPr="00D76149" w:rsidTr="00302D23">
        <w:trPr>
          <w:trHeight w:val="1854"/>
          <w:jc w:val="center"/>
        </w:trPr>
        <w:tc>
          <w:tcPr>
            <w:tcW w:w="0" w:type="auto"/>
            <w:tcBorders>
              <w:top w:val="single" w:sz="4" w:space="0" w:color="auto"/>
              <w:left w:val="single" w:sz="4" w:space="0" w:color="auto"/>
              <w:bottom w:val="single" w:sz="4" w:space="0" w:color="auto"/>
              <w:right w:val="single" w:sz="4" w:space="0" w:color="auto"/>
            </w:tcBorders>
            <w:vAlign w:val="center"/>
          </w:tcPr>
          <w:p w:rsidR="001231E1" w:rsidRPr="00D76149" w:rsidRDefault="00CA4E4F" w:rsidP="00302D23">
            <w:pPr>
              <w:widowControl/>
              <w:rPr>
                <w:sz w:val="18"/>
                <w:szCs w:val="18"/>
              </w:rPr>
            </w:pPr>
            <w:r w:rsidRPr="00D76149">
              <w:rPr>
                <w:rFonts w:hint="eastAsia"/>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tcPr>
          <w:p w:rsidR="001231E1" w:rsidRPr="00D76149" w:rsidRDefault="001231E1" w:rsidP="00302D23">
            <w:pPr>
              <w:widowControl/>
              <w:rPr>
                <w:sz w:val="18"/>
                <w:szCs w:val="18"/>
              </w:rPr>
            </w:pPr>
            <w:proofErr w:type="gramStart"/>
            <w:r w:rsidRPr="00D76149">
              <w:rPr>
                <w:rFonts w:hint="eastAsia"/>
                <w:sz w:val="18"/>
                <w:szCs w:val="18"/>
              </w:rPr>
              <w:t>黄啸谷</w:t>
            </w:r>
            <w:proofErr w:type="gramEnd"/>
          </w:p>
        </w:tc>
        <w:tc>
          <w:tcPr>
            <w:tcW w:w="2136"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sz w:val="18"/>
                <w:szCs w:val="18"/>
              </w:rPr>
              <w:t>无机非金属材料，</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无机非金属材料制备技能训练，</w:t>
            </w:r>
            <w:r w:rsidRPr="00D76149">
              <w:rPr>
                <w:sz w:val="18"/>
                <w:szCs w:val="18"/>
              </w:rPr>
              <w:t>48</w:t>
            </w:r>
            <w:r w:rsidRPr="00D76149">
              <w:rPr>
                <w:rFonts w:hint="eastAsia"/>
                <w:sz w:val="18"/>
                <w:szCs w:val="18"/>
              </w:rPr>
              <w:t>学时</w:t>
            </w:r>
          </w:p>
        </w:tc>
        <w:tc>
          <w:tcPr>
            <w:tcW w:w="3694"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sz w:val="18"/>
                <w:szCs w:val="18"/>
              </w:rPr>
              <w:t xml:space="preserve">1. </w:t>
            </w:r>
            <w:r w:rsidRPr="00D76149">
              <w:rPr>
                <w:rFonts w:hint="eastAsia"/>
                <w:sz w:val="18"/>
                <w:szCs w:val="18"/>
              </w:rPr>
              <w:t>教改论文：大学物理实验课程教学改革构想，南京师范大学学报（自然科学版），</w:t>
            </w:r>
            <w:r w:rsidRPr="00D76149">
              <w:rPr>
                <w:sz w:val="18"/>
                <w:szCs w:val="18"/>
              </w:rPr>
              <w:t>2015</w:t>
            </w:r>
            <w:r w:rsidRPr="00D76149">
              <w:rPr>
                <w:rFonts w:hint="eastAsia"/>
                <w:sz w:val="18"/>
                <w:szCs w:val="18"/>
              </w:rPr>
              <w:t>（</w:t>
            </w:r>
            <w:r w:rsidRPr="00D76149">
              <w:rPr>
                <w:sz w:val="18"/>
                <w:szCs w:val="18"/>
              </w:rPr>
              <w:t>38</w:t>
            </w:r>
            <w:r w:rsidRPr="00D76149">
              <w:rPr>
                <w:rFonts w:hint="eastAsia"/>
                <w:sz w:val="18"/>
                <w:szCs w:val="18"/>
              </w:rPr>
              <w:t>）：</w:t>
            </w:r>
            <w:r w:rsidRPr="00D76149">
              <w:rPr>
                <w:sz w:val="18"/>
                <w:szCs w:val="18"/>
              </w:rPr>
              <w:t>89-91.</w:t>
            </w:r>
          </w:p>
        </w:tc>
        <w:tc>
          <w:tcPr>
            <w:tcW w:w="0" w:type="auto"/>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sz w:val="18"/>
                <w:szCs w:val="18"/>
              </w:rPr>
              <w:t>校级大学实验室开放项目</w:t>
            </w:r>
            <w:r w:rsidRPr="00D76149">
              <w:rPr>
                <w:sz w:val="18"/>
                <w:szCs w:val="18"/>
              </w:rPr>
              <w:t>1</w:t>
            </w:r>
            <w:r w:rsidRPr="00D76149">
              <w:rPr>
                <w:rFonts w:hint="eastAsia"/>
                <w:sz w:val="18"/>
                <w:szCs w:val="18"/>
              </w:rPr>
              <w:t>项；</w:t>
            </w:r>
          </w:p>
          <w:p w:rsidR="001231E1" w:rsidRPr="00D76149" w:rsidRDefault="001231E1" w:rsidP="00302D23">
            <w:pPr>
              <w:adjustRightInd w:val="0"/>
              <w:snapToGrid w:val="0"/>
              <w:rPr>
                <w:sz w:val="18"/>
                <w:szCs w:val="18"/>
              </w:rPr>
            </w:pPr>
            <w:r w:rsidRPr="00D76149">
              <w:rPr>
                <w:rFonts w:hint="eastAsia"/>
                <w:sz w:val="18"/>
                <w:szCs w:val="18"/>
              </w:rPr>
              <w:t>本科毕业论文</w:t>
            </w:r>
            <w:r w:rsidRPr="00D76149">
              <w:rPr>
                <w:rFonts w:hint="eastAsia"/>
                <w:sz w:val="18"/>
                <w:szCs w:val="18"/>
              </w:rPr>
              <w:t>2</w:t>
            </w:r>
            <w:r w:rsidRPr="00D76149">
              <w:rPr>
                <w:rFonts w:hint="eastAsia"/>
                <w:sz w:val="18"/>
                <w:szCs w:val="18"/>
              </w:rPr>
              <w:t>人</w:t>
            </w:r>
          </w:p>
        </w:tc>
      </w:tr>
      <w:tr w:rsidR="00D76149" w:rsidRPr="00D76149" w:rsidTr="00302D23">
        <w:trPr>
          <w:trHeight w:val="18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CA4E4F" w:rsidP="00302D23">
            <w:pPr>
              <w:widowControl/>
              <w:rPr>
                <w:sz w:val="18"/>
                <w:szCs w:val="18"/>
              </w:rPr>
            </w:pPr>
            <w:r w:rsidRPr="00D76149">
              <w:rPr>
                <w:rFonts w:hint="eastAsia"/>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widowControl/>
              <w:rPr>
                <w:sz w:val="18"/>
                <w:szCs w:val="18"/>
              </w:rPr>
            </w:pPr>
            <w:r w:rsidRPr="00D76149">
              <w:rPr>
                <w:rFonts w:hint="eastAsia"/>
                <w:sz w:val="18"/>
                <w:szCs w:val="18"/>
              </w:rPr>
              <w:t>缪菊红</w:t>
            </w:r>
          </w:p>
        </w:tc>
        <w:tc>
          <w:tcPr>
            <w:tcW w:w="2136" w:type="dxa"/>
            <w:tcBorders>
              <w:top w:val="single" w:sz="4" w:space="0" w:color="auto"/>
              <w:left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材料工程基础，</w:t>
            </w:r>
            <w:r w:rsidRPr="00D76149">
              <w:rPr>
                <w:sz w:val="18"/>
                <w:szCs w:val="18"/>
              </w:rPr>
              <w:t>48</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物理化学，</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有机高分子材料，</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大学物理Ⅱ上，</w:t>
            </w:r>
            <w:r w:rsidRPr="00D76149">
              <w:rPr>
                <w:sz w:val="18"/>
                <w:szCs w:val="18"/>
              </w:rPr>
              <w:t>48</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材料物理与化学，</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大学物理Ⅱ下，</w:t>
            </w:r>
            <w:r w:rsidRPr="00D76149">
              <w:rPr>
                <w:sz w:val="18"/>
                <w:szCs w:val="18"/>
              </w:rPr>
              <w:t>48</w:t>
            </w:r>
            <w:r w:rsidRPr="00D76149">
              <w:rPr>
                <w:rFonts w:hint="eastAsia"/>
                <w:sz w:val="18"/>
                <w:szCs w:val="18"/>
              </w:rPr>
              <w:t>学时</w:t>
            </w:r>
          </w:p>
          <w:p w:rsidR="001231E1" w:rsidRPr="00D76149" w:rsidRDefault="001231E1" w:rsidP="00302D23">
            <w:pPr>
              <w:adjustRightInd w:val="0"/>
              <w:snapToGrid w:val="0"/>
              <w:rPr>
                <w:sz w:val="18"/>
                <w:szCs w:val="18"/>
              </w:rPr>
            </w:pPr>
          </w:p>
        </w:tc>
        <w:tc>
          <w:tcPr>
            <w:tcW w:w="3694" w:type="dxa"/>
            <w:tcBorders>
              <w:top w:val="single" w:sz="4" w:space="0" w:color="auto"/>
              <w:left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改进物理实验仪器进行并授权三项实用新型专利</w:t>
            </w:r>
          </w:p>
          <w:p w:rsidR="001231E1" w:rsidRPr="00D76149" w:rsidRDefault="001231E1" w:rsidP="00302D23">
            <w:pPr>
              <w:adjustRightInd w:val="0"/>
              <w:snapToGrid w:val="0"/>
              <w:rPr>
                <w:sz w:val="18"/>
                <w:szCs w:val="18"/>
              </w:rPr>
            </w:pPr>
            <w:r w:rsidRPr="00D76149">
              <w:rPr>
                <w:rFonts w:hint="eastAsia"/>
                <w:sz w:val="18"/>
                <w:szCs w:val="18"/>
              </w:rPr>
              <w:t>教改论文：材料专业类英语教学改革与初步实践，华中师范大学学报（自然科学版），</w:t>
            </w:r>
            <w:r w:rsidRPr="00D76149">
              <w:rPr>
                <w:sz w:val="18"/>
                <w:szCs w:val="18"/>
              </w:rPr>
              <w:t xml:space="preserve">2016, 6, 117-118 </w:t>
            </w:r>
            <w:r w:rsidRPr="00D76149">
              <w:rPr>
                <w:rFonts w:hint="eastAsia"/>
                <w:sz w:val="18"/>
                <w:szCs w:val="18"/>
              </w:rPr>
              <w:t>（排名第</w:t>
            </w:r>
            <w:r w:rsidRPr="00D76149">
              <w:rPr>
                <w:sz w:val="18"/>
                <w:szCs w:val="18"/>
              </w:rPr>
              <w:t>2</w:t>
            </w:r>
            <w:r w:rsidRPr="00D76149">
              <w:rPr>
                <w:rFonts w:hint="eastAsia"/>
                <w:sz w:val="18"/>
                <w:szCs w:val="18"/>
              </w:rPr>
              <w:t>）</w:t>
            </w:r>
            <w:r w:rsidRPr="00D76149">
              <w:rPr>
                <w:sz w:val="18"/>
                <w:szCs w:val="18"/>
              </w:rPr>
              <w:t xml:space="preserve">    </w:t>
            </w:r>
          </w:p>
          <w:p w:rsidR="001231E1" w:rsidRPr="00D76149" w:rsidRDefault="001231E1" w:rsidP="00302D23">
            <w:pPr>
              <w:adjustRightInd w:val="0"/>
              <w:snapToGrid w:val="0"/>
              <w:rPr>
                <w:sz w:val="18"/>
                <w:szCs w:val="18"/>
              </w:rPr>
            </w:pPr>
          </w:p>
          <w:p w:rsidR="001231E1" w:rsidRPr="00D76149" w:rsidRDefault="001231E1" w:rsidP="00302D23">
            <w:pPr>
              <w:adjustRightInd w:val="0"/>
              <w:snapToGrid w:val="0"/>
              <w:rPr>
                <w:sz w:val="18"/>
                <w:szCs w:val="18"/>
              </w:rPr>
            </w:pPr>
          </w:p>
        </w:tc>
        <w:tc>
          <w:tcPr>
            <w:tcW w:w="0" w:type="auto"/>
            <w:tcBorders>
              <w:top w:val="single" w:sz="4" w:space="0" w:color="auto"/>
              <w:left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省级大学生创新训练项目</w:t>
            </w:r>
            <w:r w:rsidRPr="00D76149">
              <w:rPr>
                <w:rFonts w:hint="eastAsia"/>
                <w:sz w:val="18"/>
                <w:szCs w:val="18"/>
              </w:rPr>
              <w:t>1</w:t>
            </w:r>
            <w:r w:rsidRPr="00D76149">
              <w:rPr>
                <w:rFonts w:hint="eastAsia"/>
                <w:sz w:val="18"/>
                <w:szCs w:val="18"/>
              </w:rPr>
              <w:t>项；</w:t>
            </w:r>
          </w:p>
          <w:p w:rsidR="001231E1" w:rsidRPr="00D76149" w:rsidRDefault="001231E1" w:rsidP="00302D23">
            <w:pPr>
              <w:adjustRightInd w:val="0"/>
              <w:snapToGrid w:val="0"/>
              <w:rPr>
                <w:sz w:val="18"/>
                <w:szCs w:val="18"/>
              </w:rPr>
            </w:pPr>
            <w:r w:rsidRPr="00D76149">
              <w:rPr>
                <w:rFonts w:hint="eastAsia"/>
                <w:sz w:val="18"/>
                <w:szCs w:val="18"/>
              </w:rPr>
              <w:t>省级大学生创新训练和创业项目各</w:t>
            </w:r>
            <w:r w:rsidRPr="00D76149">
              <w:rPr>
                <w:sz w:val="18"/>
                <w:szCs w:val="18"/>
              </w:rPr>
              <w:t>1</w:t>
            </w:r>
            <w:r w:rsidRPr="00D76149">
              <w:rPr>
                <w:rFonts w:hint="eastAsia"/>
                <w:sz w:val="18"/>
                <w:szCs w:val="18"/>
              </w:rPr>
              <w:t>项；</w:t>
            </w:r>
          </w:p>
          <w:p w:rsidR="001231E1" w:rsidRPr="00D76149" w:rsidRDefault="001231E1" w:rsidP="00302D23">
            <w:pPr>
              <w:adjustRightInd w:val="0"/>
              <w:snapToGrid w:val="0"/>
              <w:rPr>
                <w:sz w:val="18"/>
                <w:szCs w:val="18"/>
              </w:rPr>
            </w:pPr>
            <w:r w:rsidRPr="00D76149">
              <w:rPr>
                <w:rFonts w:hint="eastAsia"/>
                <w:sz w:val="18"/>
                <w:szCs w:val="18"/>
              </w:rPr>
              <w:t>本科毕业论文</w:t>
            </w:r>
            <w:r w:rsidRPr="00D76149">
              <w:rPr>
                <w:rFonts w:hint="eastAsia"/>
                <w:sz w:val="18"/>
                <w:szCs w:val="18"/>
              </w:rPr>
              <w:t>14</w:t>
            </w:r>
            <w:r w:rsidRPr="00D76149">
              <w:rPr>
                <w:rFonts w:hint="eastAsia"/>
                <w:sz w:val="18"/>
                <w:szCs w:val="18"/>
              </w:rPr>
              <w:t>人</w:t>
            </w:r>
          </w:p>
        </w:tc>
      </w:tr>
      <w:tr w:rsidR="00D76149" w:rsidRPr="00D76149" w:rsidTr="00302D23">
        <w:trPr>
          <w:trHeight w:val="258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CA4E4F" w:rsidP="00302D23">
            <w:pPr>
              <w:widowControl/>
              <w:rPr>
                <w:sz w:val="18"/>
                <w:szCs w:val="18"/>
              </w:rPr>
            </w:pPr>
            <w:r w:rsidRPr="00D76149">
              <w:rPr>
                <w:rFonts w:hint="eastAsia"/>
                <w:sz w:val="18"/>
                <w:szCs w:val="18"/>
              </w:rPr>
              <w:lastRenderedPageBreak/>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widowControl/>
              <w:rPr>
                <w:sz w:val="18"/>
                <w:szCs w:val="18"/>
              </w:rPr>
            </w:pPr>
            <w:r w:rsidRPr="00D76149">
              <w:rPr>
                <w:rFonts w:hint="eastAsia"/>
                <w:sz w:val="18"/>
                <w:szCs w:val="18"/>
              </w:rPr>
              <w:t>刘斌</w:t>
            </w:r>
          </w:p>
        </w:tc>
        <w:tc>
          <w:tcPr>
            <w:tcW w:w="2136" w:type="dxa"/>
            <w:tcBorders>
              <w:top w:val="single" w:sz="4" w:space="0" w:color="auto"/>
              <w:left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生物材料，</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材料专业英语，</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复合材料加工技能训练，</w:t>
            </w:r>
            <w:r w:rsidRPr="00D76149">
              <w:rPr>
                <w:sz w:val="18"/>
                <w:szCs w:val="18"/>
              </w:rPr>
              <w:t>1</w:t>
            </w:r>
            <w:r w:rsidRPr="00D76149">
              <w:rPr>
                <w:rFonts w:hint="eastAsia"/>
                <w:sz w:val="18"/>
                <w:szCs w:val="18"/>
              </w:rPr>
              <w:t>周</w:t>
            </w:r>
          </w:p>
          <w:p w:rsidR="001231E1" w:rsidRPr="00D76149" w:rsidRDefault="001231E1" w:rsidP="00302D23">
            <w:pPr>
              <w:adjustRightInd w:val="0"/>
              <w:snapToGrid w:val="0"/>
              <w:rPr>
                <w:sz w:val="18"/>
                <w:szCs w:val="18"/>
              </w:rPr>
            </w:pPr>
            <w:r w:rsidRPr="00D76149">
              <w:rPr>
                <w:rFonts w:hint="eastAsia"/>
                <w:sz w:val="18"/>
                <w:szCs w:val="18"/>
              </w:rPr>
              <w:t>生产实习，</w:t>
            </w:r>
            <w:r w:rsidRPr="00D76149">
              <w:rPr>
                <w:sz w:val="18"/>
                <w:szCs w:val="18"/>
              </w:rPr>
              <w:t>4</w:t>
            </w:r>
            <w:r w:rsidRPr="00D76149">
              <w:rPr>
                <w:rFonts w:hint="eastAsia"/>
                <w:sz w:val="18"/>
                <w:szCs w:val="18"/>
              </w:rPr>
              <w:t>周</w:t>
            </w:r>
          </w:p>
          <w:p w:rsidR="001231E1" w:rsidRPr="00D76149" w:rsidRDefault="001231E1" w:rsidP="00302D23">
            <w:pPr>
              <w:adjustRightInd w:val="0"/>
              <w:snapToGrid w:val="0"/>
              <w:rPr>
                <w:sz w:val="18"/>
                <w:szCs w:val="18"/>
              </w:rPr>
            </w:pPr>
            <w:r w:rsidRPr="00D76149">
              <w:rPr>
                <w:rFonts w:hint="eastAsia"/>
                <w:sz w:val="18"/>
                <w:szCs w:val="18"/>
              </w:rPr>
              <w:t>材料工程基础，</w:t>
            </w:r>
            <w:r w:rsidRPr="00D76149">
              <w:rPr>
                <w:sz w:val="18"/>
                <w:szCs w:val="18"/>
              </w:rPr>
              <w:t>48</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材料合成与制备实验，</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材料制备原理与技术，</w:t>
            </w:r>
            <w:r w:rsidRPr="00D76149">
              <w:rPr>
                <w:sz w:val="18"/>
                <w:szCs w:val="18"/>
              </w:rPr>
              <w:t>48</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课程设计，</w:t>
            </w:r>
            <w:r w:rsidRPr="00D76149">
              <w:rPr>
                <w:sz w:val="18"/>
                <w:szCs w:val="18"/>
              </w:rPr>
              <w:t>3</w:t>
            </w:r>
            <w:r w:rsidRPr="00D76149">
              <w:rPr>
                <w:rFonts w:hint="eastAsia"/>
                <w:sz w:val="18"/>
                <w:szCs w:val="18"/>
              </w:rPr>
              <w:t>周</w:t>
            </w:r>
          </w:p>
        </w:tc>
        <w:tc>
          <w:tcPr>
            <w:tcW w:w="3694" w:type="dxa"/>
            <w:tcBorders>
              <w:top w:val="single" w:sz="4" w:space="0" w:color="auto"/>
              <w:left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主持校级教改项目：</w:t>
            </w:r>
            <w:r w:rsidRPr="00D76149">
              <w:rPr>
                <w:sz w:val="18"/>
                <w:szCs w:val="18"/>
              </w:rPr>
              <w:t xml:space="preserve"> </w:t>
            </w:r>
            <w:r w:rsidRPr="00D76149">
              <w:rPr>
                <w:rFonts w:hint="eastAsia"/>
                <w:sz w:val="18"/>
                <w:szCs w:val="18"/>
              </w:rPr>
              <w:t>“启发</w:t>
            </w:r>
            <w:r w:rsidRPr="00D76149">
              <w:rPr>
                <w:sz w:val="18"/>
                <w:szCs w:val="18"/>
              </w:rPr>
              <w:t>-</w:t>
            </w:r>
            <w:r w:rsidRPr="00D76149">
              <w:rPr>
                <w:rFonts w:hint="eastAsia"/>
                <w:sz w:val="18"/>
                <w:szCs w:val="18"/>
              </w:rPr>
              <w:t>创新”式教学在指导大学生实践创新训练中的应用研究</w:t>
            </w:r>
          </w:p>
          <w:p w:rsidR="001231E1" w:rsidRPr="00D76149" w:rsidRDefault="001231E1" w:rsidP="00302D23">
            <w:pPr>
              <w:adjustRightInd w:val="0"/>
              <w:snapToGrid w:val="0"/>
              <w:rPr>
                <w:sz w:val="18"/>
                <w:szCs w:val="18"/>
              </w:rPr>
            </w:pPr>
          </w:p>
        </w:tc>
        <w:tc>
          <w:tcPr>
            <w:tcW w:w="0" w:type="auto"/>
            <w:tcBorders>
              <w:top w:val="single" w:sz="4" w:space="0" w:color="auto"/>
              <w:left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省级大学生创新训练项目</w:t>
            </w:r>
            <w:r w:rsidRPr="00D76149">
              <w:rPr>
                <w:rFonts w:hint="eastAsia"/>
                <w:sz w:val="18"/>
                <w:szCs w:val="18"/>
              </w:rPr>
              <w:t>1</w:t>
            </w:r>
            <w:r w:rsidRPr="00D76149">
              <w:rPr>
                <w:rFonts w:hint="eastAsia"/>
                <w:sz w:val="18"/>
                <w:szCs w:val="18"/>
              </w:rPr>
              <w:t>项；</w:t>
            </w:r>
          </w:p>
          <w:p w:rsidR="001231E1" w:rsidRPr="00D76149" w:rsidRDefault="001231E1" w:rsidP="00302D23">
            <w:pPr>
              <w:adjustRightInd w:val="0"/>
              <w:snapToGrid w:val="0"/>
              <w:rPr>
                <w:sz w:val="18"/>
                <w:szCs w:val="18"/>
              </w:rPr>
            </w:pPr>
            <w:r w:rsidRPr="00D76149">
              <w:rPr>
                <w:rFonts w:hint="eastAsia"/>
                <w:sz w:val="18"/>
                <w:szCs w:val="18"/>
              </w:rPr>
              <w:t>本科毕业论文</w:t>
            </w:r>
            <w:r w:rsidRPr="00D76149">
              <w:rPr>
                <w:rFonts w:hint="eastAsia"/>
                <w:sz w:val="18"/>
                <w:szCs w:val="18"/>
              </w:rPr>
              <w:t>7</w:t>
            </w:r>
            <w:r w:rsidRPr="00D76149">
              <w:rPr>
                <w:rFonts w:hint="eastAsia"/>
                <w:sz w:val="18"/>
                <w:szCs w:val="18"/>
              </w:rPr>
              <w:t>人</w:t>
            </w:r>
          </w:p>
          <w:p w:rsidR="001231E1" w:rsidRPr="00D76149" w:rsidRDefault="001231E1" w:rsidP="00302D23">
            <w:pPr>
              <w:adjustRightInd w:val="0"/>
              <w:snapToGrid w:val="0"/>
              <w:rPr>
                <w:sz w:val="18"/>
                <w:szCs w:val="18"/>
              </w:rPr>
            </w:pPr>
            <w:r w:rsidRPr="00D76149">
              <w:rPr>
                <w:rFonts w:hint="eastAsia"/>
                <w:sz w:val="18"/>
                <w:szCs w:val="18"/>
              </w:rPr>
              <w:t>指导学生参加江苏省高校第十四届大学生物理及实验作品创新竞赛二等奖，优秀指导教师</w:t>
            </w:r>
          </w:p>
          <w:p w:rsidR="001231E1" w:rsidRPr="00D76149" w:rsidRDefault="001231E1" w:rsidP="00302D23">
            <w:pPr>
              <w:adjustRightInd w:val="0"/>
              <w:snapToGrid w:val="0"/>
              <w:rPr>
                <w:sz w:val="18"/>
                <w:szCs w:val="18"/>
              </w:rPr>
            </w:pPr>
            <w:r w:rsidRPr="00D76149">
              <w:rPr>
                <w:rFonts w:hint="eastAsia"/>
                <w:sz w:val="18"/>
                <w:szCs w:val="18"/>
              </w:rPr>
              <w:t>指导学生参加江苏省高校第十五届大学生物理及实验作品创新竞赛二等奖</w:t>
            </w:r>
          </w:p>
        </w:tc>
      </w:tr>
      <w:tr w:rsidR="00D76149" w:rsidRPr="00D76149" w:rsidTr="00302D23">
        <w:trPr>
          <w:trHeight w:val="165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CA4E4F" w:rsidP="00302D23">
            <w:pPr>
              <w:widowControl/>
              <w:rPr>
                <w:sz w:val="18"/>
                <w:szCs w:val="18"/>
              </w:rPr>
            </w:pPr>
            <w:r w:rsidRPr="00D76149">
              <w:rPr>
                <w:rFonts w:hint="eastAsia"/>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widowControl/>
              <w:rPr>
                <w:sz w:val="18"/>
                <w:szCs w:val="18"/>
              </w:rPr>
            </w:pPr>
            <w:r w:rsidRPr="00D76149">
              <w:rPr>
                <w:rFonts w:hint="eastAsia"/>
                <w:sz w:val="18"/>
                <w:szCs w:val="18"/>
              </w:rPr>
              <w:t>邵绍峰</w:t>
            </w:r>
          </w:p>
        </w:tc>
        <w:tc>
          <w:tcPr>
            <w:tcW w:w="2136" w:type="dxa"/>
            <w:tcBorders>
              <w:top w:val="single" w:sz="4" w:space="0" w:color="auto"/>
              <w:left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复合材料，</w:t>
            </w:r>
            <w:r w:rsidRPr="00D76149">
              <w:rPr>
                <w:sz w:val="18"/>
                <w:szCs w:val="18"/>
              </w:rPr>
              <w:t>48</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大学物理实验，</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半导体材料，</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电工电子学，</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大学物理实验，</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传感器与测试技术，</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p>
        </w:tc>
        <w:tc>
          <w:tcPr>
            <w:tcW w:w="3694"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kern w:val="0"/>
                <w:sz w:val="18"/>
                <w:szCs w:val="18"/>
              </w:rPr>
              <w:t>教改论文：建构材料专业实践教学多元化创新驱动体系，</w:t>
            </w:r>
            <w:r w:rsidRPr="00D76149">
              <w:rPr>
                <w:rFonts w:hint="eastAsia"/>
                <w:sz w:val="18"/>
                <w:szCs w:val="18"/>
              </w:rPr>
              <w:t>华中师范大学学报（自然科学版），</w:t>
            </w:r>
            <w:r w:rsidRPr="00D76149">
              <w:rPr>
                <w:sz w:val="18"/>
                <w:szCs w:val="18"/>
              </w:rPr>
              <w:t xml:space="preserve">2016, 4, 94-96 </w:t>
            </w:r>
            <w:r w:rsidRPr="00D76149">
              <w:rPr>
                <w:rFonts w:hint="eastAsia"/>
                <w:sz w:val="18"/>
                <w:szCs w:val="18"/>
              </w:rPr>
              <w:t>（第一作者）</w:t>
            </w:r>
          </w:p>
        </w:tc>
        <w:tc>
          <w:tcPr>
            <w:tcW w:w="0" w:type="auto"/>
            <w:tcBorders>
              <w:top w:val="single" w:sz="4" w:space="0" w:color="auto"/>
              <w:left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校级大学生创新创业训练计划校级项目</w:t>
            </w:r>
            <w:r w:rsidRPr="00D76149">
              <w:rPr>
                <w:rFonts w:hint="eastAsia"/>
                <w:sz w:val="18"/>
                <w:szCs w:val="18"/>
              </w:rPr>
              <w:t>2</w:t>
            </w:r>
            <w:r w:rsidRPr="00D76149">
              <w:rPr>
                <w:rFonts w:hint="eastAsia"/>
                <w:sz w:val="18"/>
                <w:szCs w:val="18"/>
              </w:rPr>
              <w:t>项</w:t>
            </w:r>
          </w:p>
          <w:p w:rsidR="001231E1" w:rsidRPr="00D76149" w:rsidRDefault="001231E1" w:rsidP="00302D23">
            <w:pPr>
              <w:adjustRightInd w:val="0"/>
              <w:snapToGrid w:val="0"/>
              <w:rPr>
                <w:sz w:val="18"/>
                <w:szCs w:val="18"/>
              </w:rPr>
            </w:pPr>
            <w:r w:rsidRPr="00D76149">
              <w:rPr>
                <w:rFonts w:hint="eastAsia"/>
                <w:sz w:val="18"/>
                <w:szCs w:val="18"/>
              </w:rPr>
              <w:t>指导学生获得江苏省大学生物理创新竞赛二等奖</w:t>
            </w:r>
          </w:p>
        </w:tc>
      </w:tr>
      <w:tr w:rsidR="00D76149" w:rsidRPr="00D76149" w:rsidTr="00302D23">
        <w:trPr>
          <w:trHeight w:val="9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CA4E4F" w:rsidP="00302D23">
            <w:pPr>
              <w:widowControl/>
              <w:rPr>
                <w:sz w:val="18"/>
                <w:szCs w:val="18"/>
              </w:rPr>
            </w:pPr>
            <w:r w:rsidRPr="00D76149">
              <w:rPr>
                <w:rFonts w:hint="eastAsia"/>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widowControl/>
              <w:rPr>
                <w:sz w:val="18"/>
                <w:szCs w:val="18"/>
              </w:rPr>
            </w:pPr>
            <w:r w:rsidRPr="00D76149">
              <w:rPr>
                <w:rFonts w:hint="eastAsia"/>
                <w:sz w:val="18"/>
                <w:szCs w:val="18"/>
              </w:rPr>
              <w:t>王卫</w:t>
            </w:r>
          </w:p>
        </w:tc>
        <w:tc>
          <w:tcPr>
            <w:tcW w:w="2136"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sz w:val="18"/>
                <w:szCs w:val="18"/>
              </w:rPr>
              <w:t>新材料发展前沿，</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有机高分子材料，</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环境材料，</w:t>
            </w:r>
            <w:r w:rsidRPr="00D76149">
              <w:rPr>
                <w:sz w:val="18"/>
                <w:szCs w:val="18"/>
              </w:rPr>
              <w:t>32</w:t>
            </w:r>
            <w:r w:rsidRPr="00D76149">
              <w:rPr>
                <w:rFonts w:hint="eastAsia"/>
                <w:sz w:val="18"/>
                <w:szCs w:val="18"/>
              </w:rPr>
              <w:t>学时</w:t>
            </w:r>
          </w:p>
        </w:tc>
        <w:tc>
          <w:tcPr>
            <w:tcW w:w="3694"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sz w:val="18"/>
                <w:szCs w:val="18"/>
              </w:rPr>
              <w:t>教改论文：青年博士教师正确认识教学与科研的辩证统一</w:t>
            </w:r>
          </w:p>
        </w:tc>
        <w:tc>
          <w:tcPr>
            <w:tcW w:w="0" w:type="auto"/>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r w:rsidRPr="00D76149">
              <w:rPr>
                <w:rFonts w:hint="eastAsia"/>
                <w:sz w:val="18"/>
                <w:szCs w:val="18"/>
              </w:rPr>
              <w:t>校级大学生创新创业训练计划项目；</w:t>
            </w:r>
          </w:p>
        </w:tc>
      </w:tr>
      <w:tr w:rsidR="00D76149" w:rsidRPr="00D76149" w:rsidTr="00302D23">
        <w:trPr>
          <w:trHeight w:val="41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CA4E4F" w:rsidP="00302D23">
            <w:pPr>
              <w:widowControl/>
              <w:rPr>
                <w:sz w:val="18"/>
                <w:szCs w:val="18"/>
              </w:rPr>
            </w:pPr>
            <w:r w:rsidRPr="00D76149">
              <w:rPr>
                <w:rFonts w:hint="eastAsia"/>
                <w:sz w:val="18"/>
                <w:szCs w:val="18"/>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widowControl/>
              <w:rPr>
                <w:sz w:val="18"/>
                <w:szCs w:val="18"/>
              </w:rPr>
            </w:pPr>
            <w:r w:rsidRPr="00D76149">
              <w:rPr>
                <w:rFonts w:hint="eastAsia"/>
                <w:sz w:val="18"/>
                <w:szCs w:val="18"/>
              </w:rPr>
              <w:t>杨欣烨</w:t>
            </w:r>
          </w:p>
        </w:tc>
        <w:tc>
          <w:tcPr>
            <w:tcW w:w="2136" w:type="dxa"/>
            <w:tcBorders>
              <w:top w:val="single" w:sz="4" w:space="0" w:color="auto"/>
              <w:left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无机非金属材料，</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大学物理实验，</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环境材料学，</w:t>
            </w:r>
            <w:r w:rsidRPr="00D76149">
              <w:rPr>
                <w:sz w:val="18"/>
                <w:szCs w:val="18"/>
              </w:rPr>
              <w:t>32</w:t>
            </w:r>
            <w:r w:rsidRPr="00D76149">
              <w:rPr>
                <w:rFonts w:hint="eastAsia"/>
                <w:sz w:val="18"/>
                <w:szCs w:val="18"/>
              </w:rPr>
              <w:t>学时</w:t>
            </w:r>
          </w:p>
        </w:tc>
        <w:tc>
          <w:tcPr>
            <w:tcW w:w="3694"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p>
        </w:tc>
        <w:tc>
          <w:tcPr>
            <w:tcW w:w="0" w:type="auto"/>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p>
        </w:tc>
      </w:tr>
      <w:tr w:rsidR="00D76149" w:rsidRPr="00D76149" w:rsidTr="00302D23">
        <w:trPr>
          <w:trHeight w:val="758"/>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CA4E4F" w:rsidP="00302D23">
            <w:pPr>
              <w:widowControl/>
              <w:rPr>
                <w:sz w:val="18"/>
                <w:szCs w:val="18"/>
              </w:rPr>
            </w:pPr>
            <w:r w:rsidRPr="00D76149">
              <w:rPr>
                <w:rFonts w:hint="eastAsia"/>
                <w:sz w:val="18"/>
                <w:szCs w:val="18"/>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1231E1" w:rsidRPr="00D76149" w:rsidRDefault="001231E1" w:rsidP="00302D23">
            <w:pPr>
              <w:widowControl/>
              <w:rPr>
                <w:sz w:val="18"/>
                <w:szCs w:val="18"/>
              </w:rPr>
            </w:pPr>
            <w:r w:rsidRPr="00D76149">
              <w:rPr>
                <w:rFonts w:hint="eastAsia"/>
                <w:sz w:val="18"/>
                <w:szCs w:val="18"/>
              </w:rPr>
              <w:t>江凡</w:t>
            </w:r>
          </w:p>
        </w:tc>
        <w:tc>
          <w:tcPr>
            <w:tcW w:w="2136" w:type="dxa"/>
            <w:tcBorders>
              <w:top w:val="single" w:sz="4" w:space="0" w:color="auto"/>
              <w:left w:val="single" w:sz="4" w:space="0" w:color="auto"/>
              <w:right w:val="single" w:sz="4" w:space="0" w:color="auto"/>
            </w:tcBorders>
            <w:vAlign w:val="center"/>
            <w:hideMark/>
          </w:tcPr>
          <w:p w:rsidR="001231E1" w:rsidRPr="00D76149" w:rsidRDefault="001231E1" w:rsidP="00302D23">
            <w:pPr>
              <w:adjustRightInd w:val="0"/>
              <w:snapToGrid w:val="0"/>
              <w:rPr>
                <w:sz w:val="18"/>
                <w:szCs w:val="18"/>
              </w:rPr>
            </w:pPr>
            <w:r w:rsidRPr="00D76149">
              <w:rPr>
                <w:rFonts w:hint="eastAsia"/>
                <w:sz w:val="18"/>
                <w:szCs w:val="18"/>
              </w:rPr>
              <w:t>复合材料，</w:t>
            </w:r>
            <w:r w:rsidRPr="00D76149">
              <w:rPr>
                <w:sz w:val="18"/>
                <w:szCs w:val="18"/>
              </w:rPr>
              <w:t>32</w:t>
            </w:r>
            <w:r w:rsidRPr="00D76149">
              <w:rPr>
                <w:rFonts w:hint="eastAsia"/>
                <w:sz w:val="18"/>
                <w:szCs w:val="18"/>
              </w:rPr>
              <w:t>学时</w:t>
            </w:r>
          </w:p>
          <w:p w:rsidR="001231E1" w:rsidRPr="00D76149" w:rsidRDefault="001231E1" w:rsidP="00302D23">
            <w:pPr>
              <w:adjustRightInd w:val="0"/>
              <w:snapToGrid w:val="0"/>
              <w:rPr>
                <w:sz w:val="18"/>
                <w:szCs w:val="18"/>
              </w:rPr>
            </w:pPr>
            <w:r w:rsidRPr="00D76149">
              <w:rPr>
                <w:rFonts w:hint="eastAsia"/>
                <w:sz w:val="18"/>
                <w:szCs w:val="18"/>
              </w:rPr>
              <w:t>轻金属材料，</w:t>
            </w:r>
            <w:r w:rsidRPr="00D76149">
              <w:rPr>
                <w:sz w:val="18"/>
                <w:szCs w:val="18"/>
              </w:rPr>
              <w:t>32</w:t>
            </w:r>
            <w:r w:rsidRPr="00D76149">
              <w:rPr>
                <w:rFonts w:hint="eastAsia"/>
                <w:sz w:val="18"/>
                <w:szCs w:val="18"/>
              </w:rPr>
              <w:t>学时</w:t>
            </w:r>
          </w:p>
        </w:tc>
        <w:tc>
          <w:tcPr>
            <w:tcW w:w="3694" w:type="dxa"/>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p>
        </w:tc>
        <w:tc>
          <w:tcPr>
            <w:tcW w:w="0" w:type="auto"/>
            <w:tcBorders>
              <w:top w:val="single" w:sz="4" w:space="0" w:color="auto"/>
              <w:left w:val="single" w:sz="4" w:space="0" w:color="auto"/>
              <w:right w:val="single" w:sz="4" w:space="0" w:color="auto"/>
            </w:tcBorders>
            <w:vAlign w:val="center"/>
          </w:tcPr>
          <w:p w:rsidR="001231E1" w:rsidRPr="00D76149" w:rsidRDefault="001231E1" w:rsidP="00302D23">
            <w:pPr>
              <w:adjustRightInd w:val="0"/>
              <w:snapToGrid w:val="0"/>
              <w:rPr>
                <w:sz w:val="18"/>
                <w:szCs w:val="18"/>
              </w:rPr>
            </w:pPr>
          </w:p>
        </w:tc>
      </w:tr>
    </w:tbl>
    <w:p w:rsidR="001231E1" w:rsidRDefault="001231E1" w:rsidP="00BD3D9D">
      <w:pPr>
        <w:pStyle w:val="4"/>
      </w:pPr>
    </w:p>
    <w:sectPr w:rsidR="00123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1E1"/>
    <w:rsid w:val="000150FC"/>
    <w:rsid w:val="001231E1"/>
    <w:rsid w:val="003623DF"/>
    <w:rsid w:val="00BD3D9D"/>
    <w:rsid w:val="00CA4E4F"/>
    <w:rsid w:val="00D76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1E1"/>
    <w:pPr>
      <w:widowControl w:val="0"/>
      <w:jc w:val="both"/>
    </w:pPr>
    <w:rPr>
      <w:rFonts w:ascii="Calibri" w:eastAsia="宋体" w:hAnsi="Calibri" w:cs="Times New Roman"/>
    </w:rPr>
  </w:style>
  <w:style w:type="paragraph" w:styleId="4">
    <w:name w:val="heading 4"/>
    <w:basedOn w:val="a"/>
    <w:next w:val="a"/>
    <w:link w:val="4Char"/>
    <w:uiPriority w:val="9"/>
    <w:unhideWhenUsed/>
    <w:qFormat/>
    <w:rsid w:val="001231E1"/>
    <w:pPr>
      <w:keepNext/>
      <w:keepLines/>
      <w:spacing w:before="280" w:after="290" w:line="376" w:lineRule="auto"/>
      <w:outlineLvl w:val="3"/>
    </w:pPr>
    <w:rPr>
      <w:rFonts w:asciiTheme="majorHAnsi" w:eastAsiaTheme="majorEastAsia"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1231E1"/>
    <w:rPr>
      <w:rFonts w:asciiTheme="majorHAnsi" w:eastAsiaTheme="majorEastAsia" w:hAnsiTheme="majorHAnsi" w:cstheme="majorBidi"/>
      <w:b/>
      <w:bCs/>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1E1"/>
    <w:pPr>
      <w:widowControl w:val="0"/>
      <w:jc w:val="both"/>
    </w:pPr>
    <w:rPr>
      <w:rFonts w:ascii="Calibri" w:eastAsia="宋体" w:hAnsi="Calibri" w:cs="Times New Roman"/>
    </w:rPr>
  </w:style>
  <w:style w:type="paragraph" w:styleId="4">
    <w:name w:val="heading 4"/>
    <w:basedOn w:val="a"/>
    <w:next w:val="a"/>
    <w:link w:val="4Char"/>
    <w:uiPriority w:val="9"/>
    <w:unhideWhenUsed/>
    <w:qFormat/>
    <w:rsid w:val="001231E1"/>
    <w:pPr>
      <w:keepNext/>
      <w:keepLines/>
      <w:spacing w:before="280" w:after="290" w:line="376" w:lineRule="auto"/>
      <w:outlineLvl w:val="3"/>
    </w:pPr>
    <w:rPr>
      <w:rFonts w:asciiTheme="majorHAnsi" w:eastAsiaTheme="majorEastAsia" w:hAnsiTheme="majorHAnsi"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1231E1"/>
    <w:rPr>
      <w:rFonts w:asciiTheme="majorHAnsi" w:eastAsiaTheme="majorEastAsia" w:hAnsiTheme="majorHAnsi" w:cstheme="majorBidi"/>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liubin</dc:creator>
  <cp:keywords/>
  <dc:description/>
  <cp:lastModifiedBy>lenovo</cp:lastModifiedBy>
  <cp:revision>5</cp:revision>
  <dcterms:created xsi:type="dcterms:W3CDTF">2019-10-22T07:01:00Z</dcterms:created>
  <dcterms:modified xsi:type="dcterms:W3CDTF">2019-10-23T02:05:00Z</dcterms:modified>
</cp:coreProperties>
</file>